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MapGuffin - Totally Safe Tavern</w:t>
      </w:r>
    </w:p>
    <w:p w:rsidR="00000000" w:rsidDel="00000000" w:rsidP="00000000" w:rsidRDefault="00000000" w:rsidRPr="00000000" w14:paraId="00000002">
      <w:pPr>
        <w:jc w:val="center"/>
        <w:rPr>
          <w:b w:val="1"/>
          <w:sz w:val="16"/>
          <w:szCs w:val="16"/>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What an idyllic tavern to rest in amongst this network of chaos and danger. I’m sure that the overly friendly barkeep has no ulterior motives for his welcome of you and your party and the offer of food and drink. None at all. </w:t>
      </w:r>
    </w:p>
    <w:p w:rsidR="00000000" w:rsidDel="00000000" w:rsidP="00000000" w:rsidRDefault="00000000" w:rsidRPr="00000000" w14:paraId="00000004">
      <w:pPr>
        <w:jc w:val="center"/>
        <w:rPr/>
      </w:pPr>
      <w:r w:rsidDel="00000000" w:rsidR="00000000" w:rsidRPr="00000000">
        <w:rPr>
          <w:rtl w:val="0"/>
        </w:rPr>
        <w:br w:type="textWrapping"/>
        <w:t xml:space="preserve">Just say thank you and enjoy the delicious meat put in front of you and don't look too closely at how familiar and yet strange it seems.</w: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t xml:space="preserve">And definitely don't feel the urge to venture back into the kitchen to examine the produce too closely, or the leger laying open upon the bar itemising all sorts of concerning figures about the bar’s clientele.</w:t>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Glad we can all agree on not doing those things, so grab another tankard of that delicious ale and maybe just have a nap, that table is looking really… really… … comfortable...</w:t>
      </w:r>
    </w:p>
    <w:sectPr>
      <w:pgSz w:h="16838" w:w="11906"/>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